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31A17" w14:textId="595D980C" w:rsidR="00E857A3" w:rsidRDefault="00E857A3" w:rsidP="00E857A3">
      <w:pPr>
        <w:spacing w:before="100" w:beforeAutospacing="1" w:after="100" w:afterAutospacing="1"/>
        <w:ind w:left="-810" w:right="-810"/>
        <w:rPr>
          <w:rFonts w:ascii="Times" w:hAnsi="Times" w:cs="Times New Roman"/>
          <w:sz w:val="20"/>
          <w:szCs w:val="20"/>
        </w:rPr>
      </w:pPr>
      <w:r>
        <w:rPr>
          <w:rFonts w:ascii="Times" w:hAnsi="Times" w:cs="Times New Roman"/>
          <w:noProof/>
          <w:sz w:val="20"/>
          <w:szCs w:val="20"/>
        </w:rPr>
        <w:drawing>
          <wp:anchor distT="0" distB="0" distL="114300" distR="114300" simplePos="0" relativeHeight="251660288" behindDoc="0" locked="0" layoutInCell="1" allowOverlap="1" wp14:anchorId="5196BD45" wp14:editId="1EE7F448">
            <wp:simplePos x="0" y="0"/>
            <wp:positionH relativeFrom="column">
              <wp:posOffset>4457700</wp:posOffset>
            </wp:positionH>
            <wp:positionV relativeFrom="paragraph">
              <wp:posOffset>457200</wp:posOffset>
            </wp:positionV>
            <wp:extent cx="1527810" cy="13385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5-02 at 11.13.57 AM.png"/>
                    <pic:cNvPicPr/>
                  </pic:nvPicPr>
                  <pic:blipFill>
                    <a:blip r:embed="rId5">
                      <a:extLst>
                        <a:ext uri="{28A0092B-C50C-407E-A947-70E740481C1C}">
                          <a14:useLocalDpi xmlns:a14="http://schemas.microsoft.com/office/drawing/2010/main" val="0"/>
                        </a:ext>
                      </a:extLst>
                    </a:blip>
                    <a:stretch>
                      <a:fillRect/>
                    </a:stretch>
                  </pic:blipFill>
                  <pic:spPr>
                    <a:xfrm>
                      <a:off x="0" y="0"/>
                      <a:ext cx="1527810" cy="13385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3933D6E" wp14:editId="02A8858C">
            <wp:simplePos x="0" y="0"/>
            <wp:positionH relativeFrom="column">
              <wp:posOffset>-571500</wp:posOffset>
            </wp:positionH>
            <wp:positionV relativeFrom="paragraph">
              <wp:posOffset>457200</wp:posOffset>
            </wp:positionV>
            <wp:extent cx="2243455" cy="33775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5-02 at 11.10.16 AM.png"/>
                    <pic:cNvPicPr/>
                  </pic:nvPicPr>
                  <pic:blipFill>
                    <a:blip r:embed="rId6">
                      <a:extLst>
                        <a:ext uri="{28A0092B-C50C-407E-A947-70E740481C1C}">
                          <a14:useLocalDpi xmlns:a14="http://schemas.microsoft.com/office/drawing/2010/main" val="0"/>
                        </a:ext>
                      </a:extLst>
                    </a:blip>
                    <a:stretch>
                      <a:fillRect/>
                    </a:stretch>
                  </pic:blipFill>
                  <pic:spPr>
                    <a:xfrm>
                      <a:off x="0" y="0"/>
                      <a:ext cx="2243455" cy="3377565"/>
                    </a:xfrm>
                    <a:prstGeom prst="rect">
                      <a:avLst/>
                    </a:prstGeom>
                  </pic:spPr>
                </pic:pic>
              </a:graphicData>
            </a:graphic>
            <wp14:sizeRelH relativeFrom="page">
              <wp14:pctWidth>0</wp14:pctWidth>
            </wp14:sizeRelH>
            <wp14:sizeRelV relativeFrom="page">
              <wp14:pctHeight>0</wp14:pctHeight>
            </wp14:sizeRelV>
          </wp:anchor>
        </w:drawing>
      </w:r>
      <w:r>
        <w:rPr>
          <w:rFonts w:ascii="Times" w:hAnsi="Times" w:cs="Times New Roman"/>
          <w:sz w:val="20"/>
          <w:szCs w:val="20"/>
        </w:rPr>
        <w:t xml:space="preserve">Please join me for a very special event.  </w:t>
      </w:r>
      <w:r w:rsidR="000622A3">
        <w:rPr>
          <w:rFonts w:ascii="Times" w:hAnsi="Times" w:cs="Times New Roman"/>
          <w:sz w:val="20"/>
          <w:szCs w:val="20"/>
        </w:rPr>
        <w:t>Megan Marshal</w:t>
      </w:r>
      <w:r w:rsidR="002848D2">
        <w:rPr>
          <w:rFonts w:ascii="Times" w:hAnsi="Times" w:cs="Times New Roman"/>
          <w:sz w:val="20"/>
          <w:szCs w:val="20"/>
        </w:rPr>
        <w:t>l will speak and sign cop</w:t>
      </w:r>
      <w:r w:rsidR="000622A3">
        <w:rPr>
          <w:rFonts w:ascii="Times" w:hAnsi="Times" w:cs="Times New Roman"/>
          <w:sz w:val="20"/>
          <w:szCs w:val="20"/>
        </w:rPr>
        <w:t>ies</w:t>
      </w:r>
      <w:r>
        <w:rPr>
          <w:rFonts w:ascii="Times" w:hAnsi="Times" w:cs="Times New Roman"/>
          <w:sz w:val="20"/>
          <w:szCs w:val="20"/>
        </w:rPr>
        <w:t xml:space="preserve"> </w:t>
      </w:r>
      <w:r w:rsidR="002848D2">
        <w:rPr>
          <w:rFonts w:ascii="Times" w:hAnsi="Times" w:cs="Times New Roman"/>
          <w:sz w:val="20"/>
          <w:szCs w:val="20"/>
        </w:rPr>
        <w:t xml:space="preserve">of </w:t>
      </w:r>
      <w:r>
        <w:rPr>
          <w:rFonts w:ascii="Times" w:hAnsi="Times" w:cs="Times New Roman"/>
          <w:sz w:val="20"/>
          <w:szCs w:val="20"/>
        </w:rPr>
        <w:t>her new biogra</w:t>
      </w:r>
      <w:bookmarkStart w:id="0" w:name="_GoBack"/>
      <w:bookmarkEnd w:id="0"/>
      <w:r>
        <w:rPr>
          <w:rFonts w:ascii="Times" w:hAnsi="Times" w:cs="Times New Roman"/>
          <w:sz w:val="20"/>
          <w:szCs w:val="20"/>
        </w:rPr>
        <w:t xml:space="preserve">phy, </w:t>
      </w:r>
      <w:r w:rsidRPr="000253A0">
        <w:rPr>
          <w:rFonts w:ascii="Times" w:hAnsi="Times" w:cs="Times New Roman"/>
          <w:i/>
          <w:sz w:val="20"/>
          <w:szCs w:val="20"/>
        </w:rPr>
        <w:t>Margaret Fuller</w:t>
      </w:r>
      <w:r>
        <w:rPr>
          <w:rFonts w:ascii="Times" w:hAnsi="Times" w:cs="Times New Roman"/>
          <w:sz w:val="20"/>
          <w:szCs w:val="20"/>
        </w:rPr>
        <w:t>.</w:t>
      </w:r>
    </w:p>
    <w:p w14:paraId="4ECCD725" w14:textId="77777777" w:rsidR="00E857A3" w:rsidRPr="00E857A3" w:rsidRDefault="00E857A3" w:rsidP="00E857A3">
      <w:pPr>
        <w:spacing w:before="100" w:beforeAutospacing="1" w:after="100" w:afterAutospacing="1"/>
        <w:ind w:left="-810" w:right="-810"/>
        <w:jc w:val="center"/>
        <w:rPr>
          <w:rFonts w:ascii="Trebuchet MS" w:hAnsi="Trebuchet MS" w:cs="Times New Roman"/>
          <w:sz w:val="32"/>
          <w:szCs w:val="32"/>
        </w:rPr>
      </w:pPr>
      <w:r w:rsidRPr="00E857A3">
        <w:rPr>
          <w:rFonts w:ascii="Trebuchet MS" w:hAnsi="Trebuchet MS" w:cs="Times New Roman"/>
          <w:sz w:val="32"/>
          <w:szCs w:val="32"/>
        </w:rPr>
        <w:t xml:space="preserve">Sunday July 7, </w:t>
      </w:r>
      <w:proofErr w:type="gramStart"/>
      <w:r w:rsidRPr="00E857A3">
        <w:rPr>
          <w:rFonts w:ascii="Trebuchet MS" w:hAnsi="Trebuchet MS" w:cs="Times New Roman"/>
          <w:sz w:val="32"/>
          <w:szCs w:val="32"/>
        </w:rPr>
        <w:t>2013  2:00PM</w:t>
      </w:r>
      <w:proofErr w:type="gramEnd"/>
    </w:p>
    <w:p w14:paraId="23668AC6" w14:textId="77777777" w:rsidR="00E857A3" w:rsidRPr="00E857A3" w:rsidRDefault="00E857A3" w:rsidP="00E857A3">
      <w:pPr>
        <w:ind w:left="-810" w:right="-810"/>
        <w:jc w:val="center"/>
        <w:rPr>
          <w:rFonts w:ascii="Trebuchet MS" w:hAnsi="Trebuchet MS" w:cs="Times New Roman"/>
          <w:sz w:val="32"/>
          <w:szCs w:val="32"/>
        </w:rPr>
      </w:pPr>
      <w:r w:rsidRPr="00E857A3">
        <w:rPr>
          <w:rFonts w:ascii="Trebuchet MS" w:hAnsi="Trebuchet MS" w:cs="Times New Roman"/>
          <w:sz w:val="32"/>
          <w:szCs w:val="32"/>
        </w:rPr>
        <w:t>Stanley Whitman House</w:t>
      </w:r>
    </w:p>
    <w:p w14:paraId="2FE689B9" w14:textId="77777777" w:rsidR="00E857A3" w:rsidRDefault="00E857A3" w:rsidP="00E857A3">
      <w:pPr>
        <w:ind w:left="-810" w:right="-810"/>
        <w:jc w:val="center"/>
        <w:rPr>
          <w:rFonts w:ascii="Trebuchet MS" w:eastAsia="Times New Roman" w:hAnsi="Trebuchet MS" w:cs="Times New Roman"/>
          <w:sz w:val="32"/>
          <w:szCs w:val="32"/>
        </w:rPr>
      </w:pPr>
      <w:r w:rsidRPr="00E857A3">
        <w:rPr>
          <w:rFonts w:ascii="Trebuchet MS" w:eastAsia="Times New Roman" w:hAnsi="Trebuchet MS" w:cs="Times New Roman"/>
          <w:sz w:val="32"/>
          <w:szCs w:val="32"/>
        </w:rPr>
        <w:t>37 High Street</w:t>
      </w:r>
      <w:r w:rsidRPr="00E857A3">
        <w:rPr>
          <w:rFonts w:ascii="Trebuchet MS" w:eastAsia="Times New Roman" w:hAnsi="Trebuchet MS" w:cs="Times New Roman"/>
          <w:sz w:val="32"/>
          <w:szCs w:val="32"/>
        </w:rPr>
        <w:br/>
        <w:t>Farmington, CT 06032</w:t>
      </w:r>
    </w:p>
    <w:p w14:paraId="3A3E5619" w14:textId="1B9A70E0" w:rsidR="00E857A3" w:rsidRPr="00E857A3" w:rsidRDefault="00D7484A" w:rsidP="00E857A3">
      <w:pPr>
        <w:spacing w:before="100" w:beforeAutospacing="1" w:after="100" w:afterAutospacing="1"/>
        <w:ind w:left="-810" w:right="-810"/>
        <w:rPr>
          <w:rFonts w:ascii="Times" w:hAnsi="Times" w:cs="Times New Roman"/>
          <w:sz w:val="20"/>
          <w:szCs w:val="20"/>
        </w:rPr>
      </w:pPr>
      <w:r>
        <w:rPr>
          <w:rFonts w:ascii="Times" w:hAnsi="Times" w:cs="Times New Roman"/>
          <w:sz w:val="20"/>
          <w:szCs w:val="20"/>
        </w:rPr>
        <w:t>Megan Marshal</w:t>
      </w:r>
      <w:r w:rsidR="00F15BFC">
        <w:rPr>
          <w:rFonts w:ascii="Times" w:hAnsi="Times" w:cs="Times New Roman"/>
          <w:sz w:val="20"/>
          <w:szCs w:val="20"/>
        </w:rPr>
        <w:t>l</w:t>
      </w:r>
      <w:r w:rsidR="00E857A3">
        <w:rPr>
          <w:rFonts w:ascii="Times" w:hAnsi="Times" w:cs="Times New Roman"/>
          <w:sz w:val="20"/>
          <w:szCs w:val="20"/>
        </w:rPr>
        <w:t xml:space="preserve"> t</w:t>
      </w:r>
      <w:r w:rsidR="00E857A3" w:rsidRPr="00E857A3">
        <w:rPr>
          <w:rFonts w:ascii="Times" w:hAnsi="Times" w:cs="Times New Roman"/>
          <w:sz w:val="20"/>
          <w:szCs w:val="20"/>
        </w:rPr>
        <w:t xml:space="preserve">he award-winning author of </w:t>
      </w:r>
      <w:r w:rsidR="00E857A3" w:rsidRPr="00E857A3">
        <w:rPr>
          <w:rFonts w:ascii="Times" w:hAnsi="Times" w:cs="Times New Roman"/>
          <w:i/>
          <w:iCs/>
          <w:sz w:val="20"/>
          <w:szCs w:val="20"/>
        </w:rPr>
        <w:t>The Peabody Sisters</w:t>
      </w:r>
      <w:r w:rsidR="00E857A3" w:rsidRPr="00E857A3">
        <w:rPr>
          <w:rFonts w:ascii="Times" w:hAnsi="Times" w:cs="Times New Roman"/>
          <w:sz w:val="20"/>
          <w:szCs w:val="20"/>
        </w:rPr>
        <w:t xml:space="preserve"> takes a fresh look at the trailblazing life of a great American heroine—Thoreau’s first editor, Emerson’s close friend, first female war correspondent, and passionate advocate of personal liberation and political freedom.</w:t>
      </w:r>
    </w:p>
    <w:p w14:paraId="0479D966" w14:textId="77777777" w:rsidR="00E857A3" w:rsidRDefault="00E857A3" w:rsidP="00D7484A">
      <w:pPr>
        <w:ind w:left="-810" w:right="-810"/>
        <w:rPr>
          <w:rFonts w:ascii="Trebuchet MS" w:eastAsia="Times New Roman" w:hAnsi="Trebuchet MS" w:cs="Times New Roman"/>
          <w:sz w:val="32"/>
          <w:szCs w:val="32"/>
        </w:rPr>
      </w:pPr>
      <w:r w:rsidRPr="00E857A3">
        <w:rPr>
          <w:rFonts w:ascii="Times" w:hAnsi="Times" w:cs="Times New Roman"/>
          <w:sz w:val="20"/>
          <w:szCs w:val="20"/>
        </w:rPr>
        <w:t xml:space="preserve">From an early age, Margaret Fuller provoked and dazzled New England’s intellectual elite. Her famous Conversations changed women’s sense of how they could think and live; her editorship of the Transcendentalist literary journal </w:t>
      </w:r>
      <w:r w:rsidRPr="00E857A3">
        <w:rPr>
          <w:rFonts w:ascii="Times" w:hAnsi="Times" w:cs="Times New Roman"/>
          <w:i/>
          <w:iCs/>
          <w:sz w:val="20"/>
          <w:szCs w:val="20"/>
        </w:rPr>
        <w:t xml:space="preserve">The Dial </w:t>
      </w:r>
      <w:r w:rsidRPr="00E857A3">
        <w:rPr>
          <w:rFonts w:ascii="Times" w:hAnsi="Times" w:cs="Times New Roman"/>
          <w:sz w:val="20"/>
          <w:szCs w:val="20"/>
        </w:rPr>
        <w:t xml:space="preserve">shaped American Romanticism. Now, Megan Marshall, </w:t>
      </w:r>
      <w:proofErr w:type="gramStart"/>
      <w:r w:rsidRPr="00E857A3">
        <w:rPr>
          <w:rFonts w:ascii="Times" w:hAnsi="Times" w:cs="Times New Roman"/>
          <w:sz w:val="20"/>
          <w:szCs w:val="20"/>
        </w:rPr>
        <w:t>whose</w:t>
      </w:r>
      <w:proofErr w:type="gramEnd"/>
      <w:r w:rsidRPr="00E857A3">
        <w:rPr>
          <w:rFonts w:ascii="Times" w:hAnsi="Times" w:cs="Times New Roman"/>
          <w:sz w:val="20"/>
          <w:szCs w:val="20"/>
        </w:rPr>
        <w:t xml:space="preserve"> acclaimed </w:t>
      </w:r>
      <w:r w:rsidRPr="00E857A3">
        <w:rPr>
          <w:rFonts w:ascii="Times" w:hAnsi="Times" w:cs="Times New Roman"/>
          <w:i/>
          <w:iCs/>
          <w:sz w:val="20"/>
          <w:szCs w:val="20"/>
        </w:rPr>
        <w:t>The</w:t>
      </w:r>
      <w:r w:rsidRPr="00E857A3">
        <w:rPr>
          <w:rFonts w:ascii="Times" w:hAnsi="Times" w:cs="Times New Roman"/>
          <w:sz w:val="20"/>
          <w:szCs w:val="20"/>
        </w:rPr>
        <w:t xml:space="preserve"> </w:t>
      </w:r>
      <w:r w:rsidRPr="00E857A3">
        <w:rPr>
          <w:rFonts w:ascii="Times" w:hAnsi="Times" w:cs="Times New Roman"/>
          <w:i/>
          <w:iCs/>
          <w:sz w:val="20"/>
          <w:szCs w:val="20"/>
        </w:rPr>
        <w:t xml:space="preserve">Peabody Sisters </w:t>
      </w:r>
      <w:r w:rsidRPr="00E857A3">
        <w:rPr>
          <w:rFonts w:ascii="Times" w:hAnsi="Times" w:cs="Times New Roman"/>
          <w:sz w:val="20"/>
          <w:szCs w:val="20"/>
        </w:rPr>
        <w:t>“discovered” three fascinating women, has done it again: no biography of Fuller has made her ideas so alive or her life so moving.</w:t>
      </w:r>
      <w:r w:rsidRPr="00E857A3">
        <w:rPr>
          <w:rFonts w:ascii="Times" w:hAnsi="Times" w:cs="Times New Roman"/>
          <w:sz w:val="20"/>
          <w:szCs w:val="20"/>
        </w:rPr>
        <w:br/>
      </w:r>
    </w:p>
    <w:p w14:paraId="5195C923" w14:textId="77777777" w:rsidR="00E857A3" w:rsidRPr="00E857A3" w:rsidRDefault="00E857A3" w:rsidP="00E857A3">
      <w:pPr>
        <w:ind w:left="-810" w:right="-810"/>
        <w:rPr>
          <w:rFonts w:ascii="Trebuchet MS" w:eastAsia="Times New Roman" w:hAnsi="Trebuchet MS" w:cs="Times New Roman"/>
          <w:sz w:val="32"/>
          <w:szCs w:val="32"/>
        </w:rPr>
      </w:pPr>
      <w:r w:rsidRPr="00E857A3">
        <w:rPr>
          <w:rFonts w:ascii="Times" w:hAnsi="Times" w:cs="Times New Roman"/>
          <w:sz w:val="20"/>
          <w:szCs w:val="20"/>
        </w:rPr>
        <w:t xml:space="preserve">Marshall tells the story of how Fuller, tired of Boston, accepted Horace Greeley’s offer to be the </w:t>
      </w:r>
      <w:r w:rsidRPr="00E857A3">
        <w:rPr>
          <w:rFonts w:ascii="Times" w:hAnsi="Times" w:cs="Times New Roman"/>
          <w:i/>
          <w:iCs/>
          <w:sz w:val="20"/>
          <w:szCs w:val="20"/>
        </w:rPr>
        <w:t>New York Tribune</w:t>
      </w:r>
      <w:r w:rsidRPr="00E857A3">
        <w:rPr>
          <w:rFonts w:ascii="Times" w:hAnsi="Times" w:cs="Times New Roman"/>
          <w:sz w:val="20"/>
          <w:szCs w:val="20"/>
        </w:rPr>
        <w:t>’s front-page columnist. The move unleashed a crusading concern for the urban poor and the plight of prostitutes, and a late-in-life hunger for passionate experience. In Italy as a foreign correspondent</w:t>
      </w:r>
      <w:r w:rsidRPr="00E857A3">
        <w:rPr>
          <w:rFonts w:ascii="Times" w:hAnsi="Times" w:cs="Times New Roman"/>
          <w:i/>
          <w:iCs/>
          <w:sz w:val="20"/>
          <w:szCs w:val="20"/>
        </w:rPr>
        <w:t xml:space="preserve">, </w:t>
      </w:r>
      <w:r w:rsidRPr="00E857A3">
        <w:rPr>
          <w:rFonts w:ascii="Times" w:hAnsi="Times" w:cs="Times New Roman"/>
          <w:sz w:val="20"/>
          <w:szCs w:val="20"/>
        </w:rPr>
        <w:t>Fuller took a secret lover, a young officer in the Roman Guard; she wrote dispatches on the brutal 1849 Siege of Rome; and she gave birth to a son.</w:t>
      </w:r>
      <w:r w:rsidRPr="00E857A3">
        <w:rPr>
          <w:rFonts w:ascii="Times" w:hAnsi="Times" w:cs="Times New Roman"/>
          <w:sz w:val="20"/>
          <w:szCs w:val="20"/>
        </w:rPr>
        <w:br/>
      </w:r>
      <w:r w:rsidRPr="00E857A3">
        <w:rPr>
          <w:rFonts w:ascii="Times" w:hAnsi="Times" w:cs="Times New Roman"/>
          <w:sz w:val="20"/>
          <w:szCs w:val="20"/>
        </w:rPr>
        <w:br/>
        <w:t xml:space="preserve">Yet, when all three died in a shipwreck off Fire Island shortly after Fuller’s 40th birthday, the sense and passion of her life’s work were eclipsed by tragedy and scandal. Marshall’s inspired account brings an American heroine back to indelible life. </w:t>
      </w:r>
    </w:p>
    <w:p w14:paraId="7A522E8F" w14:textId="77777777" w:rsidR="00E857A3" w:rsidRPr="00E857A3" w:rsidRDefault="00E857A3" w:rsidP="00E857A3">
      <w:pPr>
        <w:spacing w:before="100" w:beforeAutospacing="1" w:after="100" w:afterAutospacing="1"/>
        <w:ind w:left="-810" w:right="-810"/>
        <w:outlineLvl w:val="1"/>
        <w:rPr>
          <w:rFonts w:ascii="Times" w:eastAsia="Times New Roman" w:hAnsi="Times" w:cs="Times New Roman"/>
          <w:b/>
          <w:bCs/>
          <w:sz w:val="28"/>
          <w:szCs w:val="28"/>
        </w:rPr>
      </w:pPr>
      <w:bookmarkStart w:id="1" w:name="praise"/>
      <w:bookmarkEnd w:id="1"/>
      <w:r w:rsidRPr="00E857A3">
        <w:rPr>
          <w:rFonts w:ascii="Times" w:eastAsia="Times New Roman" w:hAnsi="Times" w:cs="Times New Roman"/>
          <w:b/>
          <w:bCs/>
          <w:sz w:val="28"/>
          <w:szCs w:val="28"/>
        </w:rPr>
        <w:t>PRAISE</w:t>
      </w:r>
    </w:p>
    <w:p w14:paraId="3DD124E7" w14:textId="77777777" w:rsidR="00E857A3" w:rsidRPr="00E857A3" w:rsidRDefault="00E857A3" w:rsidP="00E857A3">
      <w:pPr>
        <w:spacing w:before="100" w:beforeAutospacing="1" w:after="100" w:afterAutospacing="1"/>
        <w:ind w:left="-810" w:right="-810"/>
        <w:rPr>
          <w:rFonts w:ascii="Times" w:hAnsi="Times" w:cs="Times New Roman"/>
          <w:sz w:val="20"/>
          <w:szCs w:val="20"/>
        </w:rPr>
      </w:pPr>
      <w:r w:rsidRPr="00E857A3">
        <w:rPr>
          <w:rFonts w:ascii="Times" w:hAnsi="Times" w:cs="Times New Roman"/>
          <w:b/>
          <w:bCs/>
          <w:sz w:val="20"/>
          <w:szCs w:val="20"/>
        </w:rPr>
        <w:t>“</w:t>
      </w:r>
      <w:r w:rsidRPr="00E857A3">
        <w:rPr>
          <w:rFonts w:ascii="Times" w:hAnsi="Times" w:cs="Times New Roman"/>
          <w:b/>
          <w:bCs/>
          <w:i/>
          <w:iCs/>
          <w:sz w:val="20"/>
          <w:szCs w:val="20"/>
        </w:rPr>
        <w:t>Margaret Fuller</w:t>
      </w:r>
      <w:r w:rsidRPr="00E857A3">
        <w:rPr>
          <w:rFonts w:ascii="Times" w:hAnsi="Times" w:cs="Times New Roman"/>
          <w:b/>
          <w:bCs/>
          <w:sz w:val="20"/>
          <w:szCs w:val="20"/>
        </w:rPr>
        <w:t> is as seductive as it is impressive.  It has the grain and emotional amplitude of a serious novel . . . [and] pushes Ms. Marshall into the front rank of American biographers.”</w:t>
      </w:r>
      <w:r w:rsidRPr="00E857A3">
        <w:rPr>
          <w:rFonts w:ascii="Times" w:hAnsi="Times" w:cs="Times New Roman"/>
          <w:sz w:val="20"/>
          <w:szCs w:val="20"/>
        </w:rPr>
        <w:br/>
      </w:r>
      <w:r w:rsidRPr="00E857A3">
        <w:rPr>
          <w:rFonts w:ascii="Times" w:hAnsi="Times" w:cs="Times New Roman"/>
          <w:i/>
          <w:iCs/>
          <w:sz w:val="20"/>
          <w:szCs w:val="20"/>
        </w:rPr>
        <w:t>—</w:t>
      </w:r>
      <w:hyperlink r:id="rId7" w:tgtFrame="_blank" w:history="1">
        <w:r w:rsidRPr="00E857A3">
          <w:rPr>
            <w:rFonts w:ascii="Times" w:hAnsi="Times" w:cs="Times New Roman"/>
            <w:color w:val="0000FF"/>
            <w:sz w:val="20"/>
            <w:szCs w:val="20"/>
            <w:u w:val="single"/>
          </w:rPr>
          <w:t>Dwight Garner,</w:t>
        </w:r>
        <w:r w:rsidRPr="00E857A3">
          <w:rPr>
            <w:rFonts w:ascii="Times" w:hAnsi="Times" w:cs="Times New Roman"/>
            <w:i/>
            <w:iCs/>
            <w:color w:val="0000FF"/>
            <w:sz w:val="20"/>
            <w:szCs w:val="20"/>
            <w:u w:val="single"/>
          </w:rPr>
          <w:t xml:space="preserve"> New York Times</w:t>
        </w:r>
      </w:hyperlink>
      <w:r w:rsidRPr="00E857A3">
        <w:rPr>
          <w:rFonts w:ascii="Times" w:hAnsi="Times" w:cs="Times New Roman"/>
          <w:sz w:val="20"/>
          <w:szCs w:val="20"/>
        </w:rPr>
        <w:br/>
      </w:r>
      <w:r w:rsidRPr="00E857A3">
        <w:rPr>
          <w:rFonts w:ascii="Times" w:hAnsi="Times" w:cs="Times New Roman"/>
          <w:sz w:val="20"/>
          <w:szCs w:val="20"/>
        </w:rPr>
        <w:br/>
        <w:t>“This month </w:t>
      </w:r>
      <w:r w:rsidRPr="00E857A3">
        <w:rPr>
          <w:rFonts w:ascii="Times" w:hAnsi="Times" w:cs="Times New Roman"/>
          <w:b/>
          <w:bCs/>
          <w:sz w:val="20"/>
          <w:szCs w:val="20"/>
        </w:rPr>
        <w:t xml:space="preserve">Megan Marshall joins the cohort of distinguished </w:t>
      </w:r>
      <w:proofErr w:type="spellStart"/>
      <w:r w:rsidRPr="00E857A3">
        <w:rPr>
          <w:rFonts w:ascii="Times" w:hAnsi="Times" w:cs="Times New Roman"/>
          <w:b/>
          <w:bCs/>
          <w:sz w:val="20"/>
          <w:szCs w:val="20"/>
        </w:rPr>
        <w:t>Fullerites</w:t>
      </w:r>
      <w:proofErr w:type="spellEnd"/>
      <w:r w:rsidRPr="00E857A3">
        <w:rPr>
          <w:rFonts w:ascii="Times" w:hAnsi="Times" w:cs="Times New Roman"/>
          <w:sz w:val="20"/>
          <w:szCs w:val="20"/>
        </w:rPr>
        <w:t> with ‘Margaret Fuller: A New American Life.’  </w:t>
      </w:r>
      <w:r w:rsidRPr="00E857A3">
        <w:rPr>
          <w:rFonts w:ascii="Times" w:hAnsi="Times" w:cs="Times New Roman"/>
          <w:b/>
          <w:bCs/>
          <w:sz w:val="20"/>
          <w:szCs w:val="20"/>
        </w:rPr>
        <w:t>Marshall is a gifted storyteller</w:t>
      </w:r>
      <w:r w:rsidRPr="00E857A3">
        <w:rPr>
          <w:rFonts w:ascii="Times" w:hAnsi="Times" w:cs="Times New Roman"/>
          <w:sz w:val="20"/>
          <w:szCs w:val="20"/>
        </w:rPr>
        <w:t> steeped in the parochial society of nineteenth century-century Boston and Concord . . . There are many ways of doing justice to Fuller, and </w:t>
      </w:r>
      <w:r w:rsidRPr="00E857A3">
        <w:rPr>
          <w:rFonts w:ascii="Times" w:hAnsi="Times" w:cs="Times New Roman"/>
          <w:b/>
          <w:bCs/>
          <w:sz w:val="20"/>
          <w:szCs w:val="20"/>
        </w:rPr>
        <w:t>Marshall makes an eloquent case for her as a new paradigm</w:t>
      </w:r>
      <w:r w:rsidRPr="00E857A3">
        <w:rPr>
          <w:rFonts w:ascii="Times" w:hAnsi="Times" w:cs="Times New Roman"/>
          <w:sz w:val="20"/>
          <w:szCs w:val="20"/>
        </w:rPr>
        <w:t>: the single career woman, at home in a world of men, who admire her intelligence, though it turns them off; and the seeker of experience, who doesn’t want to miss out on motherhood, yet is terrified that it will compromise her work life . . . </w:t>
      </w:r>
      <w:r w:rsidRPr="00E857A3">
        <w:rPr>
          <w:rFonts w:ascii="Times" w:hAnsi="Times" w:cs="Times New Roman"/>
          <w:b/>
          <w:bCs/>
          <w:sz w:val="20"/>
          <w:szCs w:val="20"/>
        </w:rPr>
        <w:t>Marshall excels at creating a sense of intimacy—with both her subjects and her reader.”</w:t>
      </w:r>
      <w:r w:rsidRPr="00E857A3">
        <w:rPr>
          <w:rFonts w:ascii="Times" w:hAnsi="Times" w:cs="Times New Roman"/>
          <w:b/>
          <w:bCs/>
          <w:sz w:val="20"/>
          <w:szCs w:val="20"/>
        </w:rPr>
        <w:br/>
      </w:r>
      <w:r w:rsidRPr="00E857A3">
        <w:rPr>
          <w:rFonts w:ascii="Times" w:hAnsi="Times" w:cs="Times New Roman"/>
          <w:sz w:val="20"/>
          <w:szCs w:val="20"/>
        </w:rPr>
        <w:t xml:space="preserve">— </w:t>
      </w:r>
      <w:hyperlink r:id="rId8" w:tgtFrame="_blank" w:history="1">
        <w:r w:rsidRPr="00E857A3">
          <w:rPr>
            <w:rFonts w:ascii="Times" w:hAnsi="Times" w:cs="Times New Roman"/>
            <w:color w:val="0000FF"/>
            <w:sz w:val="20"/>
            <w:szCs w:val="20"/>
            <w:u w:val="single"/>
          </w:rPr>
          <w:t>Judith Thurman, </w:t>
        </w:r>
        <w:r w:rsidRPr="00E857A3">
          <w:rPr>
            <w:rFonts w:ascii="Times" w:hAnsi="Times" w:cs="Times New Roman"/>
            <w:i/>
            <w:iCs/>
            <w:color w:val="0000FF"/>
            <w:sz w:val="20"/>
            <w:szCs w:val="20"/>
            <w:u w:val="single"/>
          </w:rPr>
          <w:t>The New Yorker</w:t>
        </w:r>
      </w:hyperlink>
      <w:r w:rsidRPr="00E857A3">
        <w:rPr>
          <w:rFonts w:ascii="Times" w:hAnsi="Times" w:cs="Times New Roman"/>
          <w:sz w:val="20"/>
          <w:szCs w:val="20"/>
        </w:rPr>
        <w:t xml:space="preserve"> </w:t>
      </w:r>
      <w:r w:rsidRPr="00E857A3">
        <w:rPr>
          <w:rFonts w:ascii="Times" w:hAnsi="Times" w:cs="Times New Roman"/>
          <w:sz w:val="20"/>
          <w:szCs w:val="20"/>
        </w:rPr>
        <w:br/>
      </w:r>
      <w:r w:rsidRPr="00E857A3">
        <w:rPr>
          <w:rFonts w:ascii="Times" w:hAnsi="Times" w:cs="Times New Roman"/>
          <w:sz w:val="20"/>
          <w:szCs w:val="20"/>
        </w:rPr>
        <w:br/>
        <w:t>“In this</w:t>
      </w:r>
      <w:r w:rsidRPr="00E857A3">
        <w:rPr>
          <w:rFonts w:ascii="Times" w:hAnsi="Times" w:cs="Times New Roman"/>
          <w:b/>
          <w:bCs/>
          <w:sz w:val="20"/>
          <w:szCs w:val="20"/>
        </w:rPr>
        <w:t xml:space="preserve"> thoroughly absorbing, lively new biography, </w:t>
      </w:r>
      <w:r w:rsidRPr="00E857A3">
        <w:rPr>
          <w:rFonts w:ascii="Times" w:hAnsi="Times" w:cs="Times New Roman"/>
          <w:sz w:val="20"/>
          <w:szCs w:val="20"/>
        </w:rPr>
        <w:t xml:space="preserve">Megan Marshall’s sympathy for Fuller — for the dilemma she faced as a powerfully intelligent woman whose time and place repeatedly thwarted her ambitions — nearly outpaces her admiration, though the book passionately evokes both. </w:t>
      </w:r>
      <w:r w:rsidRPr="00E857A3">
        <w:rPr>
          <w:rFonts w:ascii="Times" w:hAnsi="Times" w:cs="Times New Roman"/>
          <w:b/>
          <w:bCs/>
          <w:sz w:val="20"/>
          <w:szCs w:val="20"/>
        </w:rPr>
        <w:t>Fuller, so often misunderstood in life, richly deserves the nuanced, compassionate portrait Marshall paints.</w:t>
      </w:r>
      <w:r w:rsidRPr="00E857A3">
        <w:rPr>
          <w:rFonts w:ascii="Times" w:hAnsi="Times" w:cs="Times New Roman"/>
          <w:sz w:val="20"/>
          <w:szCs w:val="20"/>
        </w:rPr>
        <w:t>”</w:t>
      </w:r>
      <w:r w:rsidRPr="00E857A3">
        <w:rPr>
          <w:rFonts w:ascii="Times" w:hAnsi="Times" w:cs="Times New Roman"/>
          <w:b/>
          <w:bCs/>
          <w:sz w:val="20"/>
          <w:szCs w:val="20"/>
        </w:rPr>
        <w:br/>
      </w:r>
      <w:r w:rsidRPr="00E857A3">
        <w:rPr>
          <w:rFonts w:ascii="Times" w:hAnsi="Times" w:cs="Times New Roman"/>
          <w:i/>
          <w:iCs/>
          <w:sz w:val="20"/>
          <w:szCs w:val="20"/>
        </w:rPr>
        <w:t>—</w:t>
      </w:r>
      <w:hyperlink r:id="rId9" w:tgtFrame="_blank" w:history="1">
        <w:r w:rsidRPr="00E857A3">
          <w:rPr>
            <w:rFonts w:ascii="Times" w:hAnsi="Times" w:cs="Times New Roman"/>
            <w:i/>
            <w:iCs/>
            <w:color w:val="0000FF"/>
            <w:sz w:val="20"/>
            <w:szCs w:val="20"/>
            <w:u w:val="single"/>
          </w:rPr>
          <w:t xml:space="preserve">The Boston Globe </w:t>
        </w:r>
      </w:hyperlink>
    </w:p>
    <w:p w14:paraId="1B817CA0" w14:textId="77777777" w:rsidR="00822AE4" w:rsidRDefault="00822AE4" w:rsidP="00E857A3">
      <w:pPr>
        <w:ind w:left="-810" w:right="-810"/>
      </w:pPr>
    </w:p>
    <w:sectPr w:rsidR="00822AE4" w:rsidSect="00E857A3">
      <w:pgSz w:w="12240" w:h="15840"/>
      <w:pgMar w:top="1008"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A3"/>
    <w:rsid w:val="000253A0"/>
    <w:rsid w:val="000622A3"/>
    <w:rsid w:val="002848D2"/>
    <w:rsid w:val="00822AE4"/>
    <w:rsid w:val="00A92B91"/>
    <w:rsid w:val="00D7484A"/>
    <w:rsid w:val="00E857A3"/>
    <w:rsid w:val="00F15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71AE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57A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7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7A3"/>
    <w:rPr>
      <w:rFonts w:ascii="Lucida Grande" w:hAnsi="Lucida Grande" w:cs="Lucida Grande"/>
      <w:sz w:val="18"/>
      <w:szCs w:val="18"/>
    </w:rPr>
  </w:style>
  <w:style w:type="character" w:customStyle="1" w:styleId="Heading2Char">
    <w:name w:val="Heading 2 Char"/>
    <w:basedOn w:val="DefaultParagraphFont"/>
    <w:link w:val="Heading2"/>
    <w:uiPriority w:val="9"/>
    <w:rsid w:val="00E857A3"/>
    <w:rPr>
      <w:rFonts w:ascii="Times" w:hAnsi="Times"/>
      <w:b/>
      <w:bCs/>
      <w:sz w:val="36"/>
      <w:szCs w:val="36"/>
    </w:rPr>
  </w:style>
  <w:style w:type="paragraph" w:styleId="NormalWeb">
    <w:name w:val="Normal (Web)"/>
    <w:basedOn w:val="Normal"/>
    <w:uiPriority w:val="99"/>
    <w:semiHidden/>
    <w:unhideWhenUsed/>
    <w:rsid w:val="00E857A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857A3"/>
    <w:rPr>
      <w:i/>
      <w:iCs/>
    </w:rPr>
  </w:style>
  <w:style w:type="character" w:styleId="Strong">
    <w:name w:val="Strong"/>
    <w:basedOn w:val="DefaultParagraphFont"/>
    <w:uiPriority w:val="22"/>
    <w:qFormat/>
    <w:rsid w:val="00E857A3"/>
    <w:rPr>
      <w:b/>
      <w:bCs/>
    </w:rPr>
  </w:style>
  <w:style w:type="character" w:customStyle="1" w:styleId="by">
    <w:name w:val="by"/>
    <w:basedOn w:val="DefaultParagraphFont"/>
    <w:rsid w:val="00E857A3"/>
  </w:style>
  <w:style w:type="character" w:styleId="Hyperlink">
    <w:name w:val="Hyperlink"/>
    <w:basedOn w:val="DefaultParagraphFont"/>
    <w:uiPriority w:val="99"/>
    <w:semiHidden/>
    <w:unhideWhenUsed/>
    <w:rsid w:val="00E857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57A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7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7A3"/>
    <w:rPr>
      <w:rFonts w:ascii="Lucida Grande" w:hAnsi="Lucida Grande" w:cs="Lucida Grande"/>
      <w:sz w:val="18"/>
      <w:szCs w:val="18"/>
    </w:rPr>
  </w:style>
  <w:style w:type="character" w:customStyle="1" w:styleId="Heading2Char">
    <w:name w:val="Heading 2 Char"/>
    <w:basedOn w:val="DefaultParagraphFont"/>
    <w:link w:val="Heading2"/>
    <w:uiPriority w:val="9"/>
    <w:rsid w:val="00E857A3"/>
    <w:rPr>
      <w:rFonts w:ascii="Times" w:hAnsi="Times"/>
      <w:b/>
      <w:bCs/>
      <w:sz w:val="36"/>
      <w:szCs w:val="36"/>
    </w:rPr>
  </w:style>
  <w:style w:type="paragraph" w:styleId="NormalWeb">
    <w:name w:val="Normal (Web)"/>
    <w:basedOn w:val="Normal"/>
    <w:uiPriority w:val="99"/>
    <w:semiHidden/>
    <w:unhideWhenUsed/>
    <w:rsid w:val="00E857A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857A3"/>
    <w:rPr>
      <w:i/>
      <w:iCs/>
    </w:rPr>
  </w:style>
  <w:style w:type="character" w:styleId="Strong">
    <w:name w:val="Strong"/>
    <w:basedOn w:val="DefaultParagraphFont"/>
    <w:uiPriority w:val="22"/>
    <w:qFormat/>
    <w:rsid w:val="00E857A3"/>
    <w:rPr>
      <w:b/>
      <w:bCs/>
    </w:rPr>
  </w:style>
  <w:style w:type="character" w:customStyle="1" w:styleId="by">
    <w:name w:val="by"/>
    <w:basedOn w:val="DefaultParagraphFont"/>
    <w:rsid w:val="00E857A3"/>
  </w:style>
  <w:style w:type="character" w:styleId="Hyperlink">
    <w:name w:val="Hyperlink"/>
    <w:basedOn w:val="DefaultParagraphFont"/>
    <w:uiPriority w:val="99"/>
    <w:semiHidden/>
    <w:unhideWhenUsed/>
    <w:rsid w:val="00E85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6602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eganmarshallauthor.com/ThurmanFuller.pdf" TargetMode="External"/><Relationship Id="rId3" Type="http://schemas.openxmlformats.org/officeDocument/2006/relationships/settings" Target="settings.xml"/><Relationship Id="rId7" Type="http://schemas.openxmlformats.org/officeDocument/2006/relationships/hyperlink" Target="http://www.nytimes.com/2013/03/13/books/margaret-fuller-a-new-american-life-by-megan-marshall.html?pagewanted=1&amp;_r=1&amp;ref=book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tonglobe.com/arts/books/2013/03/23/new-book-exhibition-spotlights-early-alliance-between-museum-fine-arts-boston-and-boston-athenaeum/DOkt3gJ1WgVt6gjNll13yO/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UCHC</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Weller</dc:creator>
  <cp:lastModifiedBy>Megan</cp:lastModifiedBy>
  <cp:revision>3</cp:revision>
  <dcterms:created xsi:type="dcterms:W3CDTF">2013-05-07T19:36:00Z</dcterms:created>
  <dcterms:modified xsi:type="dcterms:W3CDTF">2013-05-07T19:37:00Z</dcterms:modified>
</cp:coreProperties>
</file>